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47FF" w:rsidRPr="00684ACA" w:rsidP="00B847FF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05-0107</w:t>
      </w:r>
      <w:r w:rsidRPr="00684ACA">
        <w:rPr>
          <w:sz w:val="28"/>
          <w:szCs w:val="28"/>
        </w:rPr>
        <w:t>/2604/2024</w:t>
      </w:r>
    </w:p>
    <w:p w:rsidR="00B847FF" w:rsidRPr="00684ACA" w:rsidP="00B847FF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B847FF" w:rsidRPr="00684ACA" w:rsidP="00B847FF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B847FF" w:rsidRPr="00684ACA" w:rsidP="00B847FF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B847FF" w:rsidRPr="00684ACA" w:rsidP="00B847FF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</w:t>
      </w:r>
      <w:r w:rsidRPr="00684ACA">
        <w:rPr>
          <w:sz w:val="28"/>
          <w:szCs w:val="28"/>
        </w:rPr>
        <w:t>каб</w:t>
      </w:r>
      <w:r w:rsidRPr="00684ACA">
        <w:rPr>
          <w:sz w:val="28"/>
          <w:szCs w:val="28"/>
        </w:rPr>
        <w:t xml:space="preserve">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B847FF" w:rsidRPr="00684ACA" w:rsidP="00B847FF">
      <w:pPr>
        <w:ind w:firstLine="567"/>
        <w:jc w:val="both"/>
        <w:textAlignment w:val="baseline"/>
        <w:rPr>
          <w:sz w:val="28"/>
          <w:szCs w:val="28"/>
        </w:rPr>
      </w:pPr>
    </w:p>
    <w:p w:rsidR="00B847FF" w:rsidRPr="00684ACA" w:rsidP="00B847FF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Мировой судья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B847FF" w:rsidRPr="00684ACA" w:rsidP="00B847FF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</w:t>
      </w:r>
      <w:r w:rsidRPr="00684ACA">
        <w:rPr>
          <w:bCs/>
          <w:iCs/>
          <w:color w:val="0000CC"/>
          <w:sz w:val="28"/>
          <w:szCs w:val="28"/>
        </w:rPr>
        <w:t xml:space="preserve"> Светланы Васильевны</w:t>
      </w:r>
      <w:r w:rsidRPr="00684ACA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="00D668D2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ранее неоднократно </w:t>
      </w:r>
      <w:r w:rsidRPr="00684ACA">
        <w:rPr>
          <w:sz w:val="28"/>
          <w:szCs w:val="28"/>
        </w:rPr>
        <w:t>привлекавшейся</w:t>
      </w:r>
      <w:r w:rsidRPr="00684ACA">
        <w:rPr>
          <w:sz w:val="28"/>
          <w:szCs w:val="28"/>
        </w:rPr>
        <w:t xml:space="preserve"> к административной ответственности по главе 20 КоАП РФ согласно изложенным в протоколе сведениям,</w:t>
      </w:r>
    </w:p>
    <w:p w:rsidR="00B847FF" w:rsidRPr="00684ACA" w:rsidP="00B847FF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B847FF" w:rsidRPr="00684ACA" w:rsidP="00B847FF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10.12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00"/>
          <w:sz w:val="28"/>
          <w:szCs w:val="28"/>
        </w:rPr>
        <w:t xml:space="preserve">установлено, что </w:t>
      </w:r>
      <w:r w:rsidRPr="00684ACA">
        <w:rPr>
          <w:color w:val="0000FF"/>
          <w:sz w:val="28"/>
          <w:szCs w:val="28"/>
        </w:rPr>
        <w:t>Трошкова</w:t>
      </w:r>
      <w:r w:rsidRPr="00684ACA">
        <w:rPr>
          <w:color w:val="0000FF"/>
          <w:sz w:val="28"/>
          <w:szCs w:val="28"/>
        </w:rPr>
        <w:t xml:space="preserve"> С.В., проживая по адресу  </w:t>
      </w:r>
      <w:r w:rsidRPr="00684ACA">
        <w:rPr>
          <w:sz w:val="28"/>
          <w:szCs w:val="28"/>
        </w:rPr>
        <w:t xml:space="preserve">ХМАО-Югра, г. Сургут, </w:t>
      </w:r>
      <w:r w:rsidRPr="00684ACA">
        <w:rPr>
          <w:sz w:val="28"/>
          <w:szCs w:val="28"/>
        </w:rPr>
        <w:t>ул</w:t>
      </w:r>
      <w:r w:rsidRPr="00684ACA">
        <w:rPr>
          <w:sz w:val="28"/>
          <w:szCs w:val="28"/>
        </w:rPr>
        <w:t>.Д</w:t>
      </w:r>
      <w:r w:rsidRPr="00684ACA">
        <w:rPr>
          <w:sz w:val="28"/>
          <w:szCs w:val="28"/>
        </w:rPr>
        <w:t>зержинского</w:t>
      </w:r>
      <w:r w:rsidRPr="00684ACA">
        <w:rPr>
          <w:sz w:val="28"/>
          <w:szCs w:val="28"/>
        </w:rPr>
        <w:t xml:space="preserve"> д.6  кв.249, </w:t>
      </w:r>
      <w:r w:rsidRPr="00684ACA">
        <w:rPr>
          <w:color w:val="000000"/>
          <w:sz w:val="28"/>
          <w:szCs w:val="28"/>
        </w:rPr>
        <w:t xml:space="preserve">не оплатила в установленный законом срок до </w:t>
      </w:r>
      <w:r>
        <w:rPr>
          <w:color w:val="000000"/>
          <w:sz w:val="28"/>
          <w:szCs w:val="28"/>
        </w:rPr>
        <w:t>10.12</w:t>
      </w:r>
      <w:r w:rsidRPr="00684ACA">
        <w:rPr>
          <w:color w:val="000000"/>
          <w:sz w:val="28"/>
          <w:szCs w:val="28"/>
        </w:rPr>
        <w:t xml:space="preserve">.2023 штраф </w:t>
      </w:r>
      <w:r w:rsidRPr="00684ACA">
        <w:rPr>
          <w:sz w:val="28"/>
          <w:szCs w:val="28"/>
        </w:rPr>
        <w:t>в размере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18810586230928029987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10.10.2023</w:t>
      </w:r>
      <w:r w:rsidRPr="00684ACA">
        <w:rPr>
          <w:color w:val="0000CC"/>
          <w:sz w:val="28"/>
          <w:szCs w:val="28"/>
        </w:rPr>
        <w:t>.</w:t>
      </w:r>
    </w:p>
    <w:p w:rsidR="00B847FF" w:rsidRPr="00684ACA" w:rsidP="00B847FF">
      <w:pPr>
        <w:shd w:val="clear" w:color="auto" w:fill="FFFFFF"/>
        <w:ind w:firstLine="567"/>
        <w:jc w:val="both"/>
        <w:rPr>
          <w:color w:val="0000CC"/>
          <w:sz w:val="28"/>
          <w:szCs w:val="28"/>
        </w:rPr>
      </w:pPr>
      <w:r w:rsidRPr="00684ACA">
        <w:rPr>
          <w:color w:val="0000CC"/>
          <w:sz w:val="28"/>
          <w:szCs w:val="28"/>
        </w:rPr>
        <w:t>Трошкова</w:t>
      </w:r>
      <w:r w:rsidRPr="00684ACA">
        <w:rPr>
          <w:color w:val="0000CC"/>
          <w:sz w:val="28"/>
          <w:szCs w:val="28"/>
        </w:rPr>
        <w:t xml:space="preserve">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>Указала, что</w:t>
      </w:r>
      <w:r>
        <w:rPr>
          <w:color w:val="0000CC"/>
          <w:sz w:val="28"/>
          <w:szCs w:val="28"/>
        </w:rPr>
        <w:t xml:space="preserve"> </w:t>
      </w:r>
      <w:r w:rsidR="00D668D2">
        <w:rPr>
          <w:color w:val="0000CC"/>
          <w:sz w:val="28"/>
          <w:szCs w:val="28"/>
        </w:rPr>
        <w:t>,</w:t>
      </w:r>
    </w:p>
    <w:p w:rsidR="00B847FF" w:rsidRPr="00684ACA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</w:t>
      </w:r>
      <w:r w:rsidRPr="00684ACA">
        <w:rPr>
          <w:sz w:val="28"/>
          <w:szCs w:val="28"/>
        </w:rPr>
        <w:t>Трошкову</w:t>
      </w:r>
      <w:r w:rsidRPr="00684ACA">
        <w:rPr>
          <w:sz w:val="28"/>
          <w:szCs w:val="28"/>
        </w:rPr>
        <w:t xml:space="preserve"> С.В., мировой судья приходит к следующему. </w:t>
      </w:r>
    </w:p>
    <w:p w:rsidR="00B847FF" w:rsidRPr="00684ACA" w:rsidP="00B847FF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847FF" w:rsidRPr="00684ACA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613206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18810586230928029987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>
        <w:rPr>
          <w:color w:val="0000CC"/>
          <w:sz w:val="28"/>
          <w:szCs w:val="28"/>
        </w:rPr>
        <w:t>10.10.2023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B847FF" w:rsidRPr="00684ACA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B847FF" w:rsidRPr="00684ACA" w:rsidP="00B847FF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правонарушение – ул.</w:t>
      </w:r>
      <w:r w:rsidRPr="00684ACA">
        <w:rPr>
          <w:sz w:val="28"/>
          <w:szCs w:val="28"/>
        </w:rPr>
        <w:t xml:space="preserve"> </w:t>
      </w:r>
      <w:r w:rsidR="00D668D2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в г. Сургуте, которое не совпадает с местом жительства </w:t>
      </w:r>
      <w:r w:rsidRPr="00684ACA">
        <w:rPr>
          <w:sz w:val="28"/>
          <w:szCs w:val="28"/>
        </w:rPr>
        <w:t>привлекаемого лица - г. Сургут, ул.</w:t>
      </w:r>
      <w:r w:rsidR="00D668D2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, где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имеет регистрацию с 14.04.2021. </w:t>
      </w:r>
    </w:p>
    <w:p w:rsidR="00B847FF" w:rsidRPr="00684ACA" w:rsidP="00B847FF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не оспаривала факта, что не сообщала в ГИБДД данные своего нового места жительства после смены</w:t>
      </w:r>
      <w:r w:rsidRPr="00684ACA">
        <w:rPr>
          <w:sz w:val="28"/>
          <w:szCs w:val="28"/>
        </w:rPr>
        <w:t xml:space="preserve"> места регистрации 14.04.2021. </w:t>
      </w:r>
    </w:p>
    <w:p w:rsidR="00B847FF" w:rsidRPr="00684ACA" w:rsidP="00B847FF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материалов дела следует, что постановление вручено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29.09</w:t>
      </w:r>
      <w:r w:rsidRPr="00684ACA">
        <w:rPr>
          <w:sz w:val="28"/>
          <w:szCs w:val="28"/>
        </w:rPr>
        <w:t>.2023,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B847FF" w:rsidRPr="00684ACA" w:rsidP="00B847FF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B847FF" w:rsidRPr="00684ACA" w:rsidP="00B847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18810586230928029987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B847FF" w:rsidRPr="00684ACA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B847FF" w:rsidRPr="006E296C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B847FF" w:rsidRPr="00684ACA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B847FF" w:rsidRPr="00684ACA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B847FF" w:rsidRPr="00684ACA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847FF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B847FF" w:rsidRPr="00684ACA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Так по 12 делам об административном правонарушении, предусмотренном частью 1 статьи 20.25 КоАП РФ, рассмотренным 27.09.2023</w:t>
      </w:r>
      <w:r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B847FF" w:rsidRPr="00684ACA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B847FF" w:rsidRPr="00684ACA" w:rsidP="00B847FF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B847FF" w:rsidRPr="00684ACA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сведений о личности ее доход составляет</w:t>
      </w:r>
      <w:r w:rsidRPr="00684ACA">
        <w:rPr>
          <w:sz w:val="28"/>
          <w:szCs w:val="28"/>
        </w:rPr>
        <w:t xml:space="preserve"> </w:t>
      </w:r>
      <w:r w:rsidR="00D668D2">
        <w:rPr>
          <w:color w:val="FF0000"/>
          <w:sz w:val="28"/>
          <w:szCs w:val="28"/>
        </w:rPr>
        <w:t>,</w:t>
      </w:r>
      <w:r w:rsidRPr="00684ACA">
        <w:rPr>
          <w:color w:val="FF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Наказание в виде двойного штрафа, предусмотренного по санкции статьи в качестве альтернативы наказания, неизменно 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B847FF" w:rsidRPr="00684ACA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B847FF" w:rsidRPr="00684ACA" w:rsidP="00B847FF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B847FF" w:rsidRPr="00684ACA" w:rsidP="00B847FF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</w:t>
      </w:r>
      <w:r w:rsidRPr="00684ACA">
        <w:rPr>
          <w:bCs/>
          <w:iCs/>
          <w:color w:val="0000CC"/>
          <w:sz w:val="28"/>
          <w:szCs w:val="28"/>
        </w:rPr>
        <w:t xml:space="preserve">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B847FF" w:rsidRPr="00684ACA" w:rsidP="00B847FF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</w:t>
      </w:r>
      <w:r w:rsidRPr="00684ACA">
        <w:rPr>
          <w:sz w:val="28"/>
          <w:szCs w:val="28"/>
        </w:rPr>
        <w:t>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B847FF" w:rsidRPr="00684ACA" w:rsidP="00B847FF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Для исполнения наказания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B847FF" w:rsidRPr="00684ACA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 w:rsidRPr="00684ACA">
        <w:rPr>
          <w:sz w:val="28"/>
          <w:szCs w:val="28"/>
        </w:rPr>
        <w:t>в размере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18810586230928029987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10.10.2023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>Трошковой</w:t>
      </w:r>
      <w:r w:rsidRPr="00684ACA">
        <w:rPr>
          <w:bCs/>
          <w:iCs/>
          <w:sz w:val="28"/>
          <w:szCs w:val="28"/>
        </w:rPr>
        <w:t xml:space="preserve"> С.В. </w:t>
      </w:r>
      <w:r w:rsidRPr="00684ACA">
        <w:rPr>
          <w:sz w:val="28"/>
          <w:szCs w:val="28"/>
        </w:rPr>
        <w:t xml:space="preserve"> оплачен. </w:t>
      </w:r>
    </w:p>
    <w:p w:rsidR="00B847FF" w:rsidRPr="00684ACA" w:rsidP="00B847FF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Постановление может быть обжаловано в </w:t>
      </w:r>
      <w:r w:rsidRPr="00684ACA">
        <w:rPr>
          <w:sz w:val="28"/>
          <w:szCs w:val="28"/>
        </w:rPr>
        <w:t>Сургутский</w:t>
      </w:r>
      <w:r w:rsidRPr="00684ACA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Сургута.</w:t>
      </w:r>
    </w:p>
    <w:p w:rsidR="00B847FF" w:rsidRPr="00684ACA" w:rsidP="00B847FF">
      <w:pPr>
        <w:ind w:firstLine="567"/>
        <w:jc w:val="center"/>
        <w:textAlignment w:val="baseline"/>
        <w:rPr>
          <w:sz w:val="28"/>
          <w:szCs w:val="28"/>
        </w:rPr>
      </w:pPr>
    </w:p>
    <w:p w:rsidR="00B847FF" w:rsidRPr="005A6FBB" w:rsidP="00B847FF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B847FF" w:rsidRPr="005A6FBB" w:rsidP="00B847FF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847FF" w:rsidP="00B847FF">
      <w:r>
        <w:rPr>
          <w:sz w:val="28"/>
          <w:szCs w:val="28"/>
        </w:rPr>
        <w:t>,</w:t>
      </w:r>
    </w:p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FF"/>
    <w:rsid w:val="005A6FBB"/>
    <w:rsid w:val="00684ACA"/>
    <w:rsid w:val="006E296C"/>
    <w:rsid w:val="007F177F"/>
    <w:rsid w:val="00B847FF"/>
    <w:rsid w:val="00D668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7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47F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B847FF"/>
    <w:rPr>
      <w:color w:val="106BBE"/>
    </w:rPr>
  </w:style>
  <w:style w:type="character" w:customStyle="1" w:styleId="a0">
    <w:name w:val="Основной текст_"/>
    <w:link w:val="1"/>
    <w:rsid w:val="00B847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B847FF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B847F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47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